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375" w:afterAutospacing="0" w:line="294" w:lineRule="atLeast"/>
        <w:ind w:left="-226" w:right="-226"/>
        <w:jc w:val="center"/>
        <w:rPr>
          <w:rFonts w:hint="eastAsia" w:ascii="宋体" w:hAnsi="宋体" w:eastAsia="宋体" w:cs="宋体"/>
          <w:i w:val="0"/>
          <w:caps w:val="0"/>
          <w:color w:val="3C4858"/>
          <w:spacing w:val="0"/>
          <w:sz w:val="21"/>
          <w:szCs w:val="21"/>
        </w:rPr>
      </w:pPr>
      <w:r>
        <w:rPr>
          <w:rFonts w:hint="eastAsia" w:ascii="宋体" w:hAnsi="宋体" w:eastAsia="宋体" w:cs="宋体"/>
          <w:b/>
          <w:color w:val="3C4858"/>
          <w:sz w:val="36"/>
          <w:szCs w:val="36"/>
          <w:u w:val="none"/>
          <w:lang w:eastAsia="zh-CN"/>
        </w:rPr>
        <w:t>建水县人民医院急诊科转运呼吸机</w:t>
      </w:r>
      <w:r>
        <w:rPr>
          <w:rFonts w:hint="eastAsia" w:ascii="宋体" w:hAnsi="宋体" w:eastAsia="宋体" w:cs="宋体"/>
          <w:b/>
          <w:color w:val="3C4858"/>
          <w:sz w:val="36"/>
          <w:szCs w:val="36"/>
          <w:u w:val="none"/>
        </w:rPr>
        <w:t>院内议价公告</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一、项目编号：YXZBJZ第2020-04号</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为满足临床科室使用需求，云南省</w:t>
      </w:r>
      <w:r>
        <w:rPr>
          <w:rFonts w:hint="eastAsia" w:ascii="宋体" w:hAnsi="宋体" w:eastAsia="宋体" w:cs="宋体"/>
          <w:b w:val="0"/>
          <w:bCs/>
          <w:color w:val="3C4858"/>
          <w:sz w:val="28"/>
          <w:szCs w:val="28"/>
          <w:u w:val="none"/>
          <w:lang w:eastAsia="zh-CN"/>
        </w:rPr>
        <w:t>建水县人民医院</w:t>
      </w:r>
      <w:r>
        <w:rPr>
          <w:rFonts w:hint="eastAsia" w:ascii="宋体" w:hAnsi="宋体" w:eastAsia="宋体" w:cs="宋体"/>
          <w:i w:val="0"/>
          <w:caps w:val="0"/>
          <w:color w:val="3C4858"/>
          <w:spacing w:val="0"/>
          <w:kern w:val="0"/>
          <w:sz w:val="28"/>
          <w:szCs w:val="28"/>
          <w:shd w:val="clear" w:fill="FFFFFF"/>
          <w:lang w:val="en-US" w:eastAsia="zh-CN" w:bidi="ar"/>
        </w:rPr>
        <w:t>特面向各厂家及经销商公开遴选1台转运呼吸机。请有意参与遴选的各经销商准备相关资料，按照公告准时参加，我们将严格遵循“公开、公平、公正”的原则，认真对待每位参与议价的潜在参与人。</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二、 项目内容</w:t>
      </w:r>
    </w:p>
    <w:tbl>
      <w:tblPr>
        <w:tblStyle w:val="6"/>
        <w:tblW w:w="8828" w:type="dxa"/>
        <w:tblInd w:w="-226" w:type="dxa"/>
        <w:tblBorders>
          <w:top w:val="single" w:color="CCCCCC"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7"/>
        <w:gridCol w:w="4526"/>
        <w:gridCol w:w="1720"/>
        <w:gridCol w:w="1715"/>
      </w:tblGrid>
      <w:tr>
        <w:tblPrEx>
          <w:tblBorders>
            <w:top w:val="single" w:color="CCCCCC"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4" w:hRule="atLeast"/>
        </w:trPr>
        <w:tc>
          <w:tcPr>
            <w:tcW w:w="867"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top"/>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序号</w:t>
            </w:r>
          </w:p>
          <w:p>
            <w:pPr>
              <w:keepNext w:val="0"/>
              <w:keepLines w:val="0"/>
              <w:widowControl/>
              <w:suppressLineNumbers w:val="0"/>
              <w:spacing w:line="450" w:lineRule="atLeast"/>
              <w:jc w:val="center"/>
              <w:rPr>
                <w:rFonts w:hint="eastAsia" w:ascii="宋体" w:hAnsi="宋体" w:eastAsia="宋体" w:cs="宋体"/>
                <w:sz w:val="28"/>
                <w:szCs w:val="28"/>
              </w:rPr>
            </w:pPr>
          </w:p>
        </w:tc>
        <w:tc>
          <w:tcPr>
            <w:tcW w:w="4526"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top"/>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项目名称</w:t>
            </w:r>
          </w:p>
          <w:p>
            <w:pPr>
              <w:keepNext w:val="0"/>
              <w:keepLines w:val="0"/>
              <w:widowControl/>
              <w:suppressLineNumbers w:val="0"/>
              <w:spacing w:line="450" w:lineRule="atLeast"/>
              <w:jc w:val="center"/>
              <w:rPr>
                <w:rFonts w:hint="eastAsia" w:ascii="宋体" w:hAnsi="宋体" w:eastAsia="宋体" w:cs="宋体"/>
                <w:sz w:val="28"/>
                <w:szCs w:val="28"/>
              </w:rPr>
            </w:pPr>
          </w:p>
        </w:tc>
        <w:tc>
          <w:tcPr>
            <w:tcW w:w="1720"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top"/>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数量</w:t>
            </w:r>
          </w:p>
          <w:p>
            <w:pPr>
              <w:keepNext w:val="0"/>
              <w:keepLines w:val="0"/>
              <w:widowControl/>
              <w:suppressLineNumbers w:val="0"/>
              <w:spacing w:line="450" w:lineRule="atLeast"/>
              <w:jc w:val="center"/>
              <w:rPr>
                <w:rFonts w:hint="eastAsia" w:ascii="宋体" w:hAnsi="宋体" w:eastAsia="宋体" w:cs="宋体"/>
                <w:sz w:val="28"/>
                <w:szCs w:val="28"/>
              </w:rPr>
            </w:pPr>
          </w:p>
        </w:tc>
        <w:tc>
          <w:tcPr>
            <w:tcW w:w="1715"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top"/>
          </w:tcPr>
          <w:p>
            <w:pPr>
              <w:keepNext w:val="0"/>
              <w:keepLines w:val="0"/>
              <w:widowControl/>
              <w:suppressLineNumbers w:val="0"/>
              <w:spacing w:line="450" w:lineRule="atLeas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r>
      <w:tr>
        <w:tblPrEx>
          <w:tblBorders>
            <w:top w:val="single" w:color="CCCCCC"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4" w:hRule="atLeast"/>
        </w:trPr>
        <w:tc>
          <w:tcPr>
            <w:tcW w:w="867"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top"/>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w:t>
            </w:r>
          </w:p>
        </w:tc>
        <w:tc>
          <w:tcPr>
            <w:tcW w:w="4526"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top"/>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转运呼吸机</w:t>
            </w:r>
          </w:p>
        </w:tc>
        <w:tc>
          <w:tcPr>
            <w:tcW w:w="1720"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top"/>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1台</w:t>
            </w:r>
          </w:p>
        </w:tc>
        <w:tc>
          <w:tcPr>
            <w:tcW w:w="1715"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top"/>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国产</w:t>
            </w:r>
          </w:p>
        </w:tc>
      </w:tr>
    </w:tbl>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三、报名截止日期</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2020年11月23日上午14:30；本项目仅支持现场报名。</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四、资质要求</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A、供应商资质：营业执照、医疗器械经营许可证、经办人授权委托书（要求：同时附有法人、经办人身份证复印件）；</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kern w:val="0"/>
          <w:sz w:val="28"/>
          <w:szCs w:val="28"/>
          <w:shd w:val="clear" w:fill="FFFFFF"/>
          <w:lang w:val="en-US" w:eastAsia="zh-CN" w:bidi="ar"/>
        </w:rPr>
      </w:pPr>
      <w:r>
        <w:rPr>
          <w:rFonts w:hint="eastAsia" w:ascii="宋体" w:hAnsi="宋体" w:eastAsia="宋体" w:cs="宋体"/>
          <w:i w:val="0"/>
          <w:caps w:val="0"/>
          <w:color w:val="3C4858"/>
          <w:spacing w:val="0"/>
          <w:kern w:val="0"/>
          <w:sz w:val="28"/>
          <w:szCs w:val="28"/>
          <w:shd w:val="clear" w:fill="FFFFFF"/>
          <w:lang w:val="en-US" w:eastAsia="zh-CN" w:bidi="ar"/>
        </w:rPr>
        <w:t>B、产品资质：医疗器械生产企业许可证、医疗器械注册证、医疗器械经营企业许可证、营业执照、产品技术资料。</w:t>
      </w:r>
    </w:p>
    <w:p>
      <w:pPr>
        <w:keepNext w:val="0"/>
        <w:keepLines w:val="0"/>
        <w:widowControl/>
        <w:suppressLineNumbers w:val="0"/>
        <w:shd w:val="clear" w:color="auto" w:fill="FFFFFF"/>
        <w:spacing w:before="0" w:beforeAutospacing="0" w:after="0" w:afterAutospacing="0" w:line="450" w:lineRule="atLeast"/>
        <w:ind w:left="-226" w:right="-226" w:firstLine="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五、其他说明：</w:t>
      </w:r>
    </w:p>
    <w:p>
      <w:pPr>
        <w:spacing w:line="360" w:lineRule="auto"/>
        <w:ind w:left="-201" w:leftChars="-133" w:hanging="78" w:hangingChars="28"/>
        <w:rPr>
          <w:rFonts w:hint="eastAsia" w:ascii="宋体" w:hAnsi="宋体" w:eastAsia="宋体" w:cs="宋体"/>
          <w:sz w:val="28"/>
          <w:szCs w:val="28"/>
          <w:lang w:eastAsia="zh-CN"/>
        </w:rPr>
      </w:pPr>
      <w:r>
        <w:rPr>
          <w:rFonts w:hint="eastAsia" w:ascii="宋体" w:hAnsi="宋体" w:eastAsia="宋体" w:cs="宋体"/>
          <w:sz w:val="28"/>
          <w:szCs w:val="28"/>
          <w:lang w:val="en-US" w:eastAsia="zh-CN"/>
        </w:rPr>
        <w:t>A、以上所要求的资料供应商必须装订成册（1式3份）在规定的</w:t>
      </w:r>
      <w:r>
        <w:rPr>
          <w:rFonts w:hint="eastAsia" w:ascii="宋体" w:hAnsi="宋体" w:eastAsia="宋体" w:cs="宋体"/>
          <w:sz w:val="28"/>
          <w:szCs w:val="28"/>
        </w:rPr>
        <w:t>谈判</w:t>
      </w:r>
      <w:r>
        <w:rPr>
          <w:rFonts w:hint="eastAsia" w:ascii="宋体" w:hAnsi="宋体" w:eastAsia="宋体" w:cs="宋体"/>
          <w:sz w:val="28"/>
          <w:szCs w:val="28"/>
          <w:lang w:eastAsia="zh-CN"/>
        </w:rPr>
        <w:t>截止时间前提交到规定的地点。</w:t>
      </w:r>
    </w:p>
    <w:p>
      <w:pPr>
        <w:spacing w:line="360" w:lineRule="auto"/>
        <w:ind w:left="-201" w:leftChars="-133" w:hanging="78" w:hangingChars="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B、供应商的资料必须包括以上要求的资料但不局限于以上资料。</w:t>
      </w:r>
    </w:p>
    <w:p>
      <w:pPr>
        <w:spacing w:line="360" w:lineRule="auto"/>
        <w:ind w:left="-201" w:leftChars="-133" w:hanging="78" w:hangingChars="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C、供应商在看到此公告后尽快与采购人取得联系且尽快完成报名登记工作。</w:t>
      </w:r>
    </w:p>
    <w:p>
      <w:pPr>
        <w:spacing w:line="360" w:lineRule="auto"/>
        <w:ind w:left="-201" w:leftChars="-133" w:hanging="78" w:hangingChars="28"/>
        <w:rPr>
          <w:rFonts w:hint="eastAsia" w:ascii="宋体" w:hAnsi="宋体" w:eastAsia="宋体" w:cs="宋体"/>
          <w:i w:val="0"/>
          <w:caps w:val="0"/>
          <w:color w:val="3C4858"/>
          <w:spacing w:val="0"/>
          <w:kern w:val="0"/>
          <w:sz w:val="28"/>
          <w:szCs w:val="28"/>
          <w:shd w:val="clear" w:fill="FFFFFF"/>
          <w:lang w:val="en-US" w:eastAsia="zh-CN" w:bidi="ar"/>
        </w:rPr>
      </w:pPr>
      <w:r>
        <w:rPr>
          <w:rFonts w:hint="eastAsia" w:ascii="宋体" w:hAnsi="宋体" w:eastAsia="宋体" w:cs="宋体"/>
          <w:sz w:val="28"/>
          <w:szCs w:val="28"/>
          <w:lang w:val="en-US" w:eastAsia="zh-CN"/>
        </w:rPr>
        <w:t>D、投标人自行制订投标报价表并且与其他资料一起装订。</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六、最高限价＜20万元</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七、评分方式及项目</w:t>
      </w:r>
      <w:r>
        <w:rPr>
          <w:rFonts w:hint="eastAsia" w:ascii="宋体" w:hAnsi="宋体" w:eastAsia="宋体" w:cs="宋体"/>
          <w:i w:val="0"/>
          <w:caps w:val="0"/>
          <w:color w:val="3C4858"/>
          <w:spacing w:val="0"/>
          <w:kern w:val="0"/>
          <w:sz w:val="28"/>
          <w:szCs w:val="28"/>
          <w:shd w:val="clear" w:fill="FFFFFF"/>
          <w:lang w:val="en-US" w:eastAsia="zh-CN" w:bidi="ar"/>
        </w:rPr>
        <w:t>：</w:t>
      </w:r>
      <w:r>
        <w:rPr>
          <w:rFonts w:hint="eastAsia" w:ascii="宋体" w:hAnsi="宋体" w:eastAsia="宋体" w:cs="宋体"/>
          <w:b/>
          <w:i w:val="0"/>
          <w:caps w:val="0"/>
          <w:color w:val="3C4858"/>
          <w:spacing w:val="0"/>
          <w:kern w:val="0"/>
          <w:sz w:val="28"/>
          <w:szCs w:val="28"/>
          <w:shd w:val="clear" w:fill="FFFFFF"/>
          <w:lang w:val="en-US" w:eastAsia="zh-CN" w:bidi="ar"/>
        </w:rPr>
        <w:t>综合评分法</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评分项目</w:t>
      </w:r>
    </w:p>
    <w:tbl>
      <w:tblPr>
        <w:tblStyle w:val="6"/>
        <w:tblW w:w="9077" w:type="dxa"/>
        <w:tblInd w:w="-226" w:type="dxa"/>
        <w:tblBorders>
          <w:top w:val="single" w:color="CCCCCC"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13"/>
        <w:gridCol w:w="5564"/>
      </w:tblGrid>
      <w:tr>
        <w:tblPrEx>
          <w:tblBorders>
            <w:top w:val="single" w:color="CCCCCC" w:sz="6"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513"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项目</w:t>
            </w:r>
          </w:p>
        </w:tc>
        <w:tc>
          <w:tcPr>
            <w:tcW w:w="5564"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分值占比</w:t>
            </w:r>
          </w:p>
        </w:tc>
      </w:tr>
      <w:tr>
        <w:tblPrEx>
          <w:tblBorders>
            <w:top w:val="single" w:color="CCCCCC"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2" w:hRule="atLeast"/>
        </w:trPr>
        <w:tc>
          <w:tcPr>
            <w:tcW w:w="3513"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方案介绍（关键参数介绍）</w:t>
            </w:r>
          </w:p>
        </w:tc>
        <w:tc>
          <w:tcPr>
            <w:tcW w:w="5564"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40分(各评委自主打分)</w:t>
            </w:r>
          </w:p>
        </w:tc>
      </w:tr>
      <w:tr>
        <w:tblPrEx>
          <w:tblBorders>
            <w:top w:val="single" w:color="CCCCCC"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13"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报价</w:t>
            </w:r>
          </w:p>
        </w:tc>
        <w:tc>
          <w:tcPr>
            <w:tcW w:w="5564" w:type="dxa"/>
            <w:tcBorders>
              <w:top w:val="single" w:color="DDDDDD" w:sz="6" w:space="0"/>
              <w:left w:val="single" w:color="DDDDDD" w:sz="6" w:space="0"/>
              <w:bottom w:val="single" w:color="DDDDDD" w:sz="6" w:space="0"/>
              <w:right w:val="single" w:color="DDDDDD" w:sz="6" w:space="0"/>
            </w:tcBorders>
            <w:shd w:val="clear" w:color="auto" w:fill="FFFFFF"/>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50分(最低有效报价/报价x50)</w:t>
            </w:r>
          </w:p>
        </w:tc>
      </w:tr>
      <w:tr>
        <w:tblPrEx>
          <w:tblBorders>
            <w:top w:val="single" w:color="CCCCCC" w:sz="6"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13"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质保期</w:t>
            </w:r>
          </w:p>
        </w:tc>
        <w:tc>
          <w:tcPr>
            <w:tcW w:w="5564" w:type="dxa"/>
            <w:tcBorders>
              <w:top w:val="single" w:color="DDDDDD" w:sz="6" w:space="0"/>
              <w:left w:val="single" w:color="DDDDDD" w:sz="6" w:space="0"/>
              <w:bottom w:val="single" w:color="DDDDDD" w:sz="6" w:space="0"/>
              <w:right w:val="single" w:color="DDDDDD" w:sz="6" w:space="0"/>
            </w:tcBorders>
            <w:shd w:val="clear" w:color="auto" w:fill="F8F8F8"/>
            <w:tcMar>
              <w:top w:w="90" w:type="dxa"/>
              <w:left w:w="195" w:type="dxa"/>
              <w:bottom w:w="90" w:type="dxa"/>
              <w:right w:w="195"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10分(质保期最长者满分，每少一年扣2分)</w:t>
            </w:r>
          </w:p>
        </w:tc>
      </w:tr>
    </w:tbl>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七、专家抽取方式</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医学装备科+申请科室+院内专家</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八、特别申明</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1、报名家数≥1家，正常进行议价</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2、云南省建水县人民医院竭诚欢迎你的到来，医学装备科将在每周四、五定时组织医用耗材议价！为促进公平、公正，我们将现场公布议价结果，议价会结束后现场接受议价结果原因问询解答，说明议价结果！</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b/>
          <w:i w:val="0"/>
          <w:caps w:val="0"/>
          <w:color w:val="3C4858"/>
          <w:spacing w:val="0"/>
          <w:kern w:val="0"/>
          <w:sz w:val="28"/>
          <w:szCs w:val="28"/>
          <w:shd w:val="clear" w:fill="FFFFFF"/>
          <w:lang w:val="en-US" w:eastAsia="zh-CN" w:bidi="ar"/>
        </w:rPr>
        <w:t>九、采购议价安排</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1、必须进行现场讲解</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2、时间：2020年11月25</w:t>
      </w:r>
      <w:bookmarkStart w:id="0" w:name="_GoBack"/>
      <w:bookmarkEnd w:id="0"/>
      <w:r>
        <w:rPr>
          <w:rFonts w:hint="eastAsia" w:ascii="宋体" w:hAnsi="宋体" w:eastAsia="宋体" w:cs="宋体"/>
          <w:i w:val="0"/>
          <w:caps w:val="0"/>
          <w:color w:val="3C4858"/>
          <w:spacing w:val="0"/>
          <w:kern w:val="0"/>
          <w:sz w:val="28"/>
          <w:szCs w:val="28"/>
          <w:shd w:val="clear" w:fill="FFFFFF"/>
          <w:lang w:val="en-US" w:eastAsia="zh-CN" w:bidi="ar"/>
        </w:rPr>
        <w:t>日14:30</w:t>
      </w:r>
    </w:p>
    <w:p>
      <w:pPr>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lang w:val="en-US"/>
        </w:rPr>
      </w:pPr>
      <w:r>
        <w:rPr>
          <w:rFonts w:hint="eastAsia" w:ascii="宋体" w:hAnsi="宋体" w:eastAsia="宋体" w:cs="宋体"/>
          <w:i w:val="0"/>
          <w:caps w:val="0"/>
          <w:color w:val="3C4858"/>
          <w:spacing w:val="0"/>
          <w:kern w:val="0"/>
          <w:sz w:val="28"/>
          <w:szCs w:val="28"/>
          <w:shd w:val="clear" w:fill="FFFFFF"/>
          <w:lang w:val="en-US" w:eastAsia="zh-CN" w:bidi="ar"/>
        </w:rPr>
        <w:t>3、地点：云南省建水县人民医院门诊11楼</w:t>
      </w:r>
    </w:p>
    <w:p>
      <w:pPr>
        <w:keepNext w:val="0"/>
        <w:keepLines w:val="0"/>
        <w:widowControl/>
        <w:suppressLineNumbers w:val="0"/>
        <w:shd w:val="clear" w:color="auto"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kern w:val="0"/>
          <w:sz w:val="28"/>
          <w:szCs w:val="28"/>
          <w:shd w:val="clear" w:fill="FFFFFF"/>
          <w:lang w:val="en-US" w:eastAsia="zh-CN" w:bidi="ar"/>
        </w:rPr>
      </w:pPr>
      <w:r>
        <w:rPr>
          <w:rFonts w:hint="eastAsia" w:ascii="宋体" w:hAnsi="宋体" w:eastAsia="宋体" w:cs="宋体"/>
          <w:i w:val="0"/>
          <w:caps w:val="0"/>
          <w:color w:val="3C4858"/>
          <w:spacing w:val="0"/>
          <w:kern w:val="0"/>
          <w:sz w:val="28"/>
          <w:szCs w:val="28"/>
          <w:shd w:val="clear" w:fill="FFFFFF"/>
          <w:lang w:val="en-US" w:eastAsia="zh-CN" w:bidi="ar"/>
        </w:rPr>
        <w:t>4、联系人：</w:t>
      </w:r>
      <w:r>
        <w:rPr>
          <w:rFonts w:hint="eastAsia" w:ascii="宋体" w:hAnsi="宋体" w:eastAsia="宋体" w:cs="宋体"/>
          <w:i w:val="0"/>
          <w:caps w:val="0"/>
          <w:color w:val="3C4858"/>
          <w:spacing w:val="0"/>
          <w:kern w:val="0"/>
          <w:sz w:val="28"/>
          <w:szCs w:val="28"/>
          <w:shd w:val="clear" w:color="auto" w:fill="FFFFFF"/>
          <w:lang w:val="en-US" w:eastAsia="zh-CN" w:bidi="ar"/>
        </w:rPr>
        <w:t>龙老师：13769417989，张老师18213602804</w:t>
      </w:r>
    </w:p>
    <w:p>
      <w:pPr>
        <w:keepNext w:val="0"/>
        <w:keepLines w:val="0"/>
        <w:widowControl/>
        <w:suppressLineNumbers w:val="0"/>
        <w:shd w:val="clear" w:fill="FFFFFF"/>
        <w:spacing w:before="0" w:beforeAutospacing="0" w:after="0" w:afterAutospacing="0" w:line="450" w:lineRule="atLeast"/>
        <w:ind w:left="-226" w:right="-226" w:firstLine="0"/>
        <w:jc w:val="righ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建水县人民医院医学装备科</w:t>
      </w:r>
    </w:p>
    <w:p>
      <w:pPr>
        <w:keepNext w:val="0"/>
        <w:keepLines w:val="0"/>
        <w:widowControl/>
        <w:suppressLineNumbers w:val="0"/>
        <w:shd w:val="clear" w:fill="FFFFFF"/>
        <w:spacing w:before="0" w:beforeAutospacing="0" w:after="0" w:afterAutospacing="0" w:line="450" w:lineRule="atLeast"/>
        <w:ind w:left="-226" w:right="-226" w:firstLine="0"/>
        <w:jc w:val="righ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kern w:val="0"/>
          <w:sz w:val="28"/>
          <w:szCs w:val="28"/>
          <w:shd w:val="clear" w:fill="FFFFFF"/>
          <w:lang w:val="en-US" w:eastAsia="zh-CN" w:bidi="ar"/>
        </w:rPr>
        <w:t>                                       2020年4月10日</w:t>
      </w:r>
    </w:p>
    <w:p>
      <w:pPr>
        <w:pStyle w:val="3"/>
        <w:keepNext w:val="0"/>
        <w:keepLines w:val="0"/>
        <w:widowControl/>
        <w:suppressLineNumbers w:val="0"/>
        <w:shd w:val="clear" w:fill="FFFFFF"/>
        <w:spacing w:before="0" w:beforeAutospacing="0" w:after="0" w:afterAutospacing="0" w:line="450" w:lineRule="atLeast"/>
        <w:ind w:left="-226" w:right="-226" w:firstLine="0"/>
        <w:jc w:val="left"/>
        <w:rPr>
          <w:rFonts w:hint="eastAsia" w:ascii="宋体" w:hAnsi="宋体" w:eastAsia="宋体" w:cs="宋体"/>
          <w:i w:val="0"/>
          <w:caps w:val="0"/>
          <w:color w:val="3C4858"/>
          <w:spacing w:val="0"/>
          <w:sz w:val="28"/>
          <w:szCs w:val="28"/>
        </w:rPr>
      </w:pPr>
      <w:r>
        <w:rPr>
          <w:rFonts w:hint="eastAsia" w:ascii="宋体" w:hAnsi="宋体" w:eastAsia="宋体" w:cs="宋体"/>
          <w:i w:val="0"/>
          <w:caps w:val="0"/>
          <w:color w:val="3C4858"/>
          <w:spacing w:val="0"/>
          <w:sz w:val="28"/>
          <w:szCs w:val="28"/>
          <w:shd w:val="clear" w:fill="FFFFFF"/>
        </w:rPr>
        <w:t>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2B53"/>
    <w:rsid w:val="0B846A23"/>
    <w:rsid w:val="1E9674D6"/>
    <w:rsid w:val="206027F1"/>
    <w:rsid w:val="264B0419"/>
    <w:rsid w:val="27144190"/>
    <w:rsid w:val="6860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2020-11-18T07:26:06Z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